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3F" w:rsidRPr="00A25F3F" w:rsidRDefault="00A25F3F" w:rsidP="00A25F3F">
      <w:pPr>
        <w:spacing w:after="100" w:afterAutospacing="1" w:line="520" w:lineRule="atLeast"/>
        <w:outlineLvl w:val="1"/>
        <w:rPr>
          <w:rFonts w:ascii="Arial" w:eastAsia="Times New Roman" w:hAnsi="Arial" w:cs="Arial"/>
          <w:b/>
          <w:bCs/>
          <w:color w:val="212529"/>
          <w:sz w:val="45"/>
          <w:szCs w:val="45"/>
          <w:lang w:eastAsia="ru-RU"/>
        </w:rPr>
      </w:pPr>
      <w:r w:rsidRPr="00A25F3F">
        <w:rPr>
          <w:rFonts w:ascii="Arial" w:eastAsia="Times New Roman" w:hAnsi="Arial" w:cs="Arial"/>
          <w:b/>
          <w:bCs/>
          <w:color w:val="212529"/>
          <w:sz w:val="45"/>
          <w:szCs w:val="45"/>
          <w:lang w:eastAsia="ru-RU"/>
        </w:rPr>
        <w:t>Балалардың тамақтандыруын ұйымдастыру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Балалардың тамақтандыруын ұйымдастыру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Мемлекеттік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қызмет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бойынша</w:t>
      </w:r>
      <w:proofErr w:type="spellEnd"/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202</w:t>
      </w: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5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-202</w:t>
      </w: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6</w:t>
      </w: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қу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жылында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мектепте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тегін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ыстық тамақты ұйымдастыру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туралы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Мемлекеттік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атаулы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әлеуметтік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өмек алуға құқығы бар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отбасылардан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шыққан оқушыларға әлеуметтік жағынан қолдау және қорғау.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Қазақстан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Республикасы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Үкіметінің 2008 жылғы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25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қаңтардағы № 64 қаулысымен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бекітілген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«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Білім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туралы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» Қазақстан Республикасының 2007 жылғы 27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шілдедіг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аңының 4- бабының 21 тармақшасына сәйкес әзірленген және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мемлекеттік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білім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беру мекемелерінің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білім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алушылары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мен тәрбиеленушілері  5 санатқа бөлінеді.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Олар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мемлекеттік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атаулы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әлеуметтік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өмек алуға құқығы бар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отбасылардан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шыққан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балалар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мемлекеттік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атаулы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әлеуметтік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өмек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алмайтын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жан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басына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шаққандағы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табысы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ең төменгі күнкөріс деңгейінің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шамасынан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төмен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отбасылардан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шыққан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балалар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жетім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балаларға,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ат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анасының қамқорлығынсыз қалып,отбасыларда тұратын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балалар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төтенше жағдайлардың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салдарынан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шұғыл жәрдемді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талап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ететін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отбасылардан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шыққан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балалар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білім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беру ұйымының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ал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қалы басқару органы айқындайтын көмекке мұқтаж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балалар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202</w:t>
      </w: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5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-202</w:t>
      </w: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6</w:t>
      </w: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оқу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жылында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мектепте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жоғарыда аталған 5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сана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қа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жататын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оқушылардың саны: </w:t>
      </w: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40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Қазақстан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Республикасы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Үкіметінің 2008 жылғы 25 қаңтардағы № 64 қаулысымен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бекітілген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«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Мемлекеттік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атаулы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әлеуметтік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өмек алуға құқығы бар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отбасылардан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шыққан оқушыларға әлеуметтік жағынан қолдау және қорғау» қағидаларына сәйкес осы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бесінші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санатқа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жататын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білім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алушыларға қаржылай және материалдық көмек көрсетуге бөлінетін қаражаттың жұмсалуын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білім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беру ұйымының алқалы басқару органы айқындайтын және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білім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беру ұйымында құрылған алқалы басқару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органдарымен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келісім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бойынша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қабылданатын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білім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беру ұйымының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інші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басшысының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шешімімен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бекітіледі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Сондықтан да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осы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қағидаға сүйене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отырып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мектеп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ішілік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тегін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тамақпен қамтуға </w:t>
      </w: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40</w:t>
      </w: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оқушы ұсынылды.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</w:pP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Бастауыш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сынып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оқушылары: 2</w:t>
      </w: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28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5-11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сынып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оқушылары: </w:t>
      </w: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40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Барлығы: 268 оқушы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Тегін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тамақтану қызметін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алушылар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ға өтініш беру тәртібін түсіндіру жұмыстары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Өтініш үлгісі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Жалпы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ім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беретін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М.Өтемісов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атындағы орта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мектеп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директоры</w:t>
      </w: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ның у.м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.а</w:t>
      </w:r>
      <w:proofErr w:type="gramEnd"/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Г.А.Хабиденова</w:t>
      </w: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ата-ана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жеке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сәйкестенді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 н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өмері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Өтініш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Менің кәмелетке  толмаған  Т.А.Ә. ____________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туған күні_____ 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жеке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сәйкестенді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 н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өмері ________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Жалпы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ім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беретін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М.Өтемісов атындағы орта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мектеп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  КММ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     __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_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сыныбында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оқитын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баламды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202</w:t>
      </w: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5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-202</w:t>
      </w: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6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оқу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жылында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тегін</w:t>
      </w:r>
      <w:proofErr w:type="spellEnd"/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тамақтандырумен қамтамасыз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етілетін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ім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алушылар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мен тәрбиеленушілердің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тізіміне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қосуыңызды сұраймын.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«__»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___жыл</w:t>
      </w:r>
      <w:proofErr w:type="spellEnd"/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Қолы: _____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Жа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ңа оқу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жылында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тамақтандыруды ұйымдастырушылар (қызмет көрсетушілер)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туралы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мәліметтерді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ИП «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Сельбаева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Директоры: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Сельбаева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Ш.Т.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Қызметкерлер саны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7</w:t>
      </w: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1.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Зинуллина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Эльмира</w:t>
      </w:r>
      <w:proofErr w:type="spellEnd"/>
    </w:p>
    <w:p w:rsid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2.Джайлауова Асель Елеубаевна</w:t>
      </w:r>
    </w:p>
    <w:p w:rsid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3.Амангалиева Асима</w:t>
      </w:r>
    </w:p>
    <w:p w:rsid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4.Есқайрова Маржан Рыскуловна</w:t>
      </w:r>
    </w:p>
    <w:p w:rsid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5.Тлеугожина Алима</w:t>
      </w:r>
    </w:p>
    <w:p w:rsid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t>6.Муратова Баян Ыскаковна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  <w:lastRenderedPageBreak/>
        <w:t>7.Абдулова Гульмаржан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val="kk-KZ" w:eastAsia="ru-RU"/>
        </w:rPr>
      </w:pP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Салауатты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тамақтандыру </w:t>
      </w:r>
      <w:proofErr w:type="spellStart"/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бойынша</w:t>
      </w:r>
      <w:proofErr w:type="spellEnd"/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ақпарат,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фотосуреттер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орналастыру</w:t>
      </w:r>
      <w:proofErr w:type="spellEnd"/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БАЛАЛАР МЕН ЖАСӨСПІ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ІМДЕРДІ ДҰРЫС ТАМАҚТАНДЫРУ ТУРАЛЫ АҚПАРАТ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Балалар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мен жасөспі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імді дұрыс тамақтандыру олардың денсаулығын нығайтып,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дене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және ой қабілетінің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дамуына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мүмкіндік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береді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еңбек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ету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мен сабақ үлгеру қабілетін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артырады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Егер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тамақтану дұрыс ұйымдастырылмаса,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тиімсіз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яғни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жеткіліксіз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болса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организмде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метаболизм,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зат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алмасу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бұзылып, оның айналадағы ортаның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зиянды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әсеріне және әртүрлі жұқпалы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аурулар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ға қарсы тұрарлық қабілеті төмендейді.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Балалардың тамақтануының үлкендерге қарағанда,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әуір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айырмасы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болады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Үлкендерге тамақ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организмдегі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тіршілік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процестерін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қолдану үшін, әртүрлі жұмыстарға жұмсалған күш қуатты қалпына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келтіру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үшін қажет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болса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өсіп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келе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жатқан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жас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организмге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тек өмірлік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процестерді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ғана қолдану үшін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емес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сонымен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бірге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бүкі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организмнің өсу, даму, қалыптасу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процесіне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қажет.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ТАМАҚТАНУ САУАТТЫЛЫҒЫНЫҢ БЕС НЕГІ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І: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1) Тамақ құрамында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негізгі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қоректік заттардың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болуы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(нәруыз, май, кө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ірсу);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2) Тамақ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рационында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қосымша заттардың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болуы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витаминдер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микроэлемент);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3) Тамақ нәрлігі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адам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жасына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денсаулық күйіне, табиғат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климатына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байланысты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Тә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ул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ік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бойынша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тамақтану тәртібінің мөлшерін сақтау;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5) Тамақтанудың санитарлық – гигиеналық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норма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ға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сай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болуы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ТАМАҚТАНУ ТӘРТІБІ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Тамақтану тәртібі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дегеніміз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– ас қабылдауда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белгілі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</w:t>
      </w:r>
      <w:proofErr w:type="spellEnd"/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уақытқа бағыну,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сондай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ақ тамақтану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кезінде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астың мөлшерін және мәзірін сақтау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деген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ұғымды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білдіреді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Тамақтану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режиміне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мына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төмендегі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принциптер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енеді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інші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тамақтану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барысында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тәуліктік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кесте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белгілеу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Екінші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тә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ул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ігіне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—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екі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рет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қана тамақтану дұрыс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емес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белгілі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мөлшерде үш –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немесе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төрт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рет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тамақтану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керек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Үшінші, тамақ құнарлы болғаны жөн.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Себебі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адам</w:t>
      </w:r>
      <w:proofErr w:type="spellEnd"/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ағзасы дұрыс қабылдайтын, оны асқазан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еш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қиындықсыз қорытатын тағам түрлері, яғни белок,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майлар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витаминдер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минералды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заттарға бай болғанын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адам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өзі таңдай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алуы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шарт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Бұл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ретте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дә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ігер — диоьологтың да кеңесі артық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болмай</w:t>
      </w:r>
      <w:proofErr w:type="spellEnd"/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ТАМАҚТАНУДЫҢ НЕГІЗГІ ЕРЕЖЕЛЕРІ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Аштық – «табиғаттың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дауысы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»,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немесе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асқазан тамақ қажет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етеді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деген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ұғымі. Бұл қағида тамақ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ішетін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уақыттың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келгендігін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білдіреді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Ертеректе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тамақ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ішетін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кесікті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</w:t>
      </w:r>
      <w:proofErr w:type="spellEnd"/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кесте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уақыт жоқ – тын.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Адамда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тама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ққа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деген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тәбет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пайда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болғанда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өзінде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ауыз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өңешінің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барын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сезінеді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Ал, асқазандағы бұлшық еттердің жұмылуы аштық пен тәбеттің ашылғанынан хабар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береді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   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Тәбет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дегеніміз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–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ашты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ққа қарсы тұратын құбылыс.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мына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</w:t>
      </w:r>
      <w:proofErr w:type="spellEnd"/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принциптермен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дәлелденеді.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Атап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айтқанда, тамақ қабылдау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мезгіліне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тағамның түрі, дәмі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немесе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иісі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түрлі қоспалар,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тіпті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бұл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ретте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адам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ойы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да өзіндік рөл атқарады. Адамның тәбеті шылымға,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кофеге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шайға,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апиын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ішімдік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тағы басқаларына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ашылатын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кө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інеді. Бірақ, мұндай физиологиялық қажеттіліктен аулақ болған дұрыс. Асқазан 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ішілген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тамақтан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шамамен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4 сағат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шамасында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босайды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сол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себепті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тамақ ішудің 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арасы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3-3,5 сағаттан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кем ж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әне 4-4,5сағаттанаспасын.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Тамақты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жиірек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ішкен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сайын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асқазан –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ішек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жолдары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жұмысының 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ыр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ғағы бұзылады.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Егер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тамақ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ішу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аралығында үзіліс өте үзаққа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созылып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кетсе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онда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кү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шт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і ашығу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сезімі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туындайды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және оны қанағаттандыру үшін көп тамақ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ішу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қажет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болады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бұл да асқазанның қорытуын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киындатады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Таңертеңгіліқ ас қою, тығыз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болсын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; түскі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аста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негізгі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тамақ қабылданады;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кешкі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ас калориялығы жөнінен таңертеңгіліқ 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аспен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бірдей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болып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ұйқ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ы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ға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кемі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1,5-2 сағат қалғанда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ішілуі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керек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Тамақты өте жәй, ұйықтар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алдында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қабылдау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зиянды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ұйқыны қашырады, ас қорытуды қиындатады, май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жиналуына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себепші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болады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Кейде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үйықтар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алдында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</w:t>
      </w:r>
      <w:proofErr w:type="spellEnd"/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стакан айран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ішкен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пайдалы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Бұ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ретте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кешкі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ас жеңілдеу болғаны жөн.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Дұрыс құрастырылған тамақтану рационының құрамында сұйықтың 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жеткілікті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көлемі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болады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Дегенменде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денеге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елеулі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ауырлық түскенде, жорық күндері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,</w:t>
      </w:r>
      <w:proofErr w:type="spellStart"/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жазда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сүйық-сусынның қажеттілігі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артады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, өйткені тер бөлінуі күшейеді де, ағзаның сұйықты қажет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етуі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көбейеді.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Ш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өлді қайнаған су, шәй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ішіп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басу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керек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Лимонадты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газдандырылған суды және құрамында қанты бар өзге де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сусындарды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шектелген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көлемде қабылдау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керек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25F3F" w:rsidRPr="00A25F3F" w:rsidRDefault="00A25F3F" w:rsidP="00A25F3F">
      <w:pPr>
        <w:spacing w:after="100" w:afterAutospacing="1" w:line="382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Ет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немесе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 балық, сүт,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жемі</w:t>
      </w:r>
      <w:proofErr w:type="gram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proofErr w:type="gram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жидектер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нан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секілді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 тағамдар күн  сайынғы ас мәзіріне, ал өзге – қаймақ, жұмыртқа, сүзбені күнде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емес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етіп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ас мәзіріне қосу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керек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, бірақ бұлардың  бәрі де апталық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рационда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болуы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керек</w:t>
      </w:r>
      <w:proofErr w:type="spellEnd"/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25F3F" w:rsidRPr="00A25F3F" w:rsidRDefault="00A25F3F" w:rsidP="00A25F3F">
      <w:p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proofErr w:type="gramStart"/>
      <w:r w:rsidRPr="00A25F3F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Жа</w:t>
      </w:r>
      <w:proofErr w:type="gramEnd"/>
      <w:r w:rsidRPr="00A25F3F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 xml:space="preserve">ңа оқу </w:t>
      </w:r>
      <w:proofErr w:type="spellStart"/>
      <w:r w:rsidRPr="00A25F3F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жылында</w:t>
      </w:r>
      <w:proofErr w:type="spellEnd"/>
      <w:r w:rsidRPr="00A25F3F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 xml:space="preserve"> тамақтандыруды ұйымдастырушылар (қызмет көрсетушілер) </w:t>
      </w:r>
      <w:proofErr w:type="spellStart"/>
      <w:r w:rsidRPr="00A25F3F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туралы</w:t>
      </w:r>
      <w:proofErr w:type="spellEnd"/>
      <w:r w:rsidRPr="00A25F3F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 xml:space="preserve"> мәліметтерді</w:t>
      </w:r>
    </w:p>
    <w:p w:rsidR="00A25F3F" w:rsidRPr="00A25F3F" w:rsidRDefault="00A25F3F" w:rsidP="00A25F3F">
      <w:p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</w:p>
    <w:p w:rsidR="00A25F3F" w:rsidRPr="00A25F3F" w:rsidRDefault="00A25F3F" w:rsidP="00A25F3F">
      <w:p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5F3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</w:p>
    <w:p w:rsidR="00AB2D09" w:rsidRDefault="00C014E7">
      <w:r>
        <w:rPr>
          <w:noProof/>
          <w:lang w:eastAsia="ru-RU"/>
        </w:rPr>
        <w:drawing>
          <wp:inline distT="0" distB="0" distL="0" distR="0">
            <wp:extent cx="2030087" cy="2941504"/>
            <wp:effectExtent l="19050" t="0" r="8263" b="0"/>
            <wp:docPr id="1" name="Рисунок 1" descr="C:\Users\Спорт\Desktop\соц111\24-25соц\ыстық тамақ\фото\f90b1d76-5eb8-4bbe-8bd1-7e619ee72a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порт\Desktop\соц111\24-25соц\ыстық тамақ\фото\f90b1d76-5eb8-4bbe-8bd1-7e619ee72ac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37" cy="294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19919" cy="2932546"/>
            <wp:effectExtent l="19050" t="0" r="4131" b="0"/>
            <wp:docPr id="2" name="Рисунок 2" descr="C:\Users\Спорт\Desktop\соц111\24-25соц\ыстық тамақ\фото\5d20b004-bbdc-4ed0-b825-3252d461b1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порт\Desktop\соц111\24-25соц\ыстық тамақ\фото\5d20b004-bbdc-4ed0-b825-3252d461b17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009" cy="2940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2D09" w:rsidSect="00AB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D60DB"/>
    <w:multiLevelType w:val="multilevel"/>
    <w:tmpl w:val="0FE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25F3F"/>
    <w:rsid w:val="00A25F3F"/>
    <w:rsid w:val="00AB2D09"/>
    <w:rsid w:val="00C0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09"/>
  </w:style>
  <w:style w:type="paragraph" w:styleId="2">
    <w:name w:val="heading 2"/>
    <w:basedOn w:val="a"/>
    <w:link w:val="20"/>
    <w:uiPriority w:val="9"/>
    <w:qFormat/>
    <w:rsid w:val="00A25F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F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5F3F"/>
    <w:rPr>
      <w:i/>
      <w:iCs/>
    </w:rPr>
  </w:style>
  <w:style w:type="character" w:styleId="a5">
    <w:name w:val="Strong"/>
    <w:basedOn w:val="a0"/>
    <w:uiPriority w:val="22"/>
    <w:qFormat/>
    <w:rsid w:val="00A25F3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2133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Спорт</cp:lastModifiedBy>
  <cp:revision>2</cp:revision>
  <dcterms:created xsi:type="dcterms:W3CDTF">2025-10-06T11:22:00Z</dcterms:created>
  <dcterms:modified xsi:type="dcterms:W3CDTF">2025-10-06T11:35:00Z</dcterms:modified>
</cp:coreProperties>
</file>